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EB" w:rsidRPr="00453953" w:rsidRDefault="000E5C43" w:rsidP="000E5C43">
      <w:pPr>
        <w:widowControl/>
        <w:jc w:val="left"/>
        <w:textAlignment w:val="center"/>
        <w:rPr>
          <w:sz w:val="30"/>
          <w:szCs w:val="30"/>
        </w:rPr>
      </w:pPr>
      <w:r w:rsidRPr="00453953">
        <w:rPr>
          <w:rFonts w:hint="eastAsia"/>
          <w:sz w:val="30"/>
          <w:szCs w:val="30"/>
        </w:rPr>
        <w:t>附件1：</w:t>
      </w:r>
      <w:bookmarkStart w:id="0" w:name="_GoBack"/>
      <w:bookmarkEnd w:id="0"/>
    </w:p>
    <w:tbl>
      <w:tblPr>
        <w:tblpPr w:leftFromText="180" w:rightFromText="180" w:vertAnchor="text" w:horzAnchor="page" w:tblpX="1493" w:tblpY="665"/>
        <w:tblOverlap w:val="never"/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221"/>
        <w:gridCol w:w="1134"/>
        <w:gridCol w:w="1560"/>
        <w:gridCol w:w="1134"/>
        <w:gridCol w:w="1134"/>
      </w:tblGrid>
      <w:tr w:rsidR="009D2ED6" w:rsidRPr="00254BD6" w:rsidTr="009D2ED6">
        <w:trPr>
          <w:trHeight w:val="68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立项结果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资助额度</w:t>
            </w:r>
          </w:p>
        </w:tc>
      </w:tr>
      <w:tr w:rsidR="009D2ED6" w:rsidRPr="00254BD6" w:rsidTr="009D2ED6">
        <w:trPr>
          <w:trHeight w:val="67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基于跨校区学习生活的医学本科新生教育管理模式探讨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马宏峰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重点项目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4000元</w:t>
            </w:r>
          </w:p>
        </w:tc>
      </w:tr>
      <w:tr w:rsidR="009D2ED6" w:rsidRPr="00254BD6" w:rsidTr="009D2ED6">
        <w:trPr>
          <w:trHeight w:val="80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以创新能力培养为导向的医学学术学位研究生科研育人路径研究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赵福昌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基础医学院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重点项目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4000元</w:t>
            </w:r>
          </w:p>
        </w:tc>
      </w:tr>
      <w:tr w:rsidR="009D2ED6" w:rsidRPr="00254BD6" w:rsidTr="009D2ED6">
        <w:trPr>
          <w:trHeight w:val="81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在研究生中理论联系实际开展马克思主义教育研究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李雨嘉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医药卫生管理学院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重点项目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4000元</w:t>
            </w:r>
          </w:p>
        </w:tc>
      </w:tr>
      <w:tr w:rsidR="009D2ED6" w:rsidRPr="00254BD6" w:rsidTr="009D2ED6">
        <w:trPr>
          <w:trHeight w:val="82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“三全育人”视域下高校医药院系劳动教育体系构建探索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李智贤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重点项目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4000元</w:t>
            </w:r>
          </w:p>
        </w:tc>
      </w:tr>
      <w:tr w:rsidR="009D2ED6" w:rsidRPr="00254BD6" w:rsidTr="009D2ED6">
        <w:trPr>
          <w:trHeight w:val="6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三全育人背景下教学医院本科生导师队伍建设研究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薛</w:t>
            </w:r>
            <w:proofErr w:type="gramEnd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 xml:space="preserve"> 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临床医学院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重点项目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4000元</w:t>
            </w:r>
          </w:p>
        </w:tc>
      </w:tr>
      <w:tr w:rsidR="009D2ED6" w:rsidRPr="00254BD6" w:rsidTr="009D2ED6">
        <w:trPr>
          <w:trHeight w:val="69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中外视阈下临床医学专业辅导员工作路径研究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 xml:space="preserve">孙 </w:t>
            </w: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钰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临床医学院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9D2ED6">
        <w:trPr>
          <w:trHeight w:val="9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新时代结合学院专业特色开展志愿服务工作机制研究--以山东大学药学院为例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李 冬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9D2ED6">
        <w:trPr>
          <w:trHeight w:val="81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疫情防控常态化背景下医学生爱国主义教育培养路径研究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潘玫杏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护理学院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9D2ED6">
        <w:trPr>
          <w:trHeight w:val="7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奥尔夫音乐治疗在缓解医学新生适应性焦虑问题中的应用研究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程媛媛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基础医学院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9D2ED6">
        <w:trPr>
          <w:trHeight w:val="68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基于“三全育人”理念下口腔医学生美育探索与实践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熊永妍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口腔医学院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2F2C00">
        <w:trPr>
          <w:trHeight w:val="107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接受与承诺治疗（ACT）团体辅导对医学生学业自我效能感和学业情绪的干预研究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赵婧婧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公共卫生学院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2F2C00">
        <w:trPr>
          <w:trHeight w:val="7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依托</w:t>
            </w: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规培制度</w:t>
            </w:r>
            <w:proofErr w:type="gramEnd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提升临床医学本科生就业率的研究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宋亚静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临床医学院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2F2C00">
        <w:trPr>
          <w:trHeight w:val="7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</w:t>
            </w:r>
            <w:r w:rsidRPr="00254BD6"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  <w:shd w:val="clear" w:color="auto" w:fill="FFFFFF"/>
              </w:rPr>
              <w:t>疫情防控常态化背景下公共卫生专业学生党员教育培训方案研究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班梦姣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公共卫生学院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sz w:val="21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  <w:tr w:rsidR="009D2ED6" w:rsidRPr="00254BD6" w:rsidTr="009D2ED6">
        <w:trPr>
          <w:trHeight w:val="60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1</w:t>
            </w:r>
            <w:r w:rsidRPr="00254BD6"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基于“云党建”的学生德育研究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 xml:space="preserve">赵 </w:t>
            </w:r>
            <w:proofErr w:type="gramStart"/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华文仿宋" w:eastAsia="华文仿宋" w:hAnsi="华文仿宋"/>
                <w:color w:val="666666"/>
                <w:sz w:val="21"/>
                <w:szCs w:val="21"/>
              </w:rPr>
            </w:pPr>
            <w:r w:rsidRPr="00254BD6">
              <w:rPr>
                <w:rFonts w:ascii="华文仿宋" w:eastAsia="华文仿宋" w:hAnsi="华文仿宋" w:hint="eastAsia"/>
                <w:color w:val="666666"/>
                <w:sz w:val="21"/>
                <w:szCs w:val="21"/>
              </w:rPr>
              <w:t>基础医学院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一般项目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D2ED6" w:rsidRPr="00254BD6" w:rsidRDefault="009D2ED6" w:rsidP="002F2C00">
            <w:pPr>
              <w:widowControl/>
              <w:jc w:val="center"/>
              <w:textAlignment w:val="center"/>
              <w:rPr>
                <w:rFonts w:ascii="华文仿宋" w:eastAsia="华文仿宋" w:hAnsi="华文仿宋" w:cs="微软雅黑"/>
                <w:color w:val="000000"/>
                <w:kern w:val="0"/>
                <w:szCs w:val="21"/>
                <w:lang w:bidi="ar"/>
              </w:rPr>
            </w:pPr>
            <w:r w:rsidRPr="00254BD6">
              <w:rPr>
                <w:rFonts w:ascii="华文仿宋" w:eastAsia="华文仿宋" w:hAnsi="华文仿宋" w:cs="微软雅黑" w:hint="eastAsia"/>
                <w:color w:val="000000"/>
                <w:kern w:val="0"/>
                <w:szCs w:val="21"/>
                <w:lang w:bidi="ar"/>
              </w:rPr>
              <w:t>2500元</w:t>
            </w:r>
          </w:p>
        </w:tc>
      </w:tr>
    </w:tbl>
    <w:p w:rsidR="009D2ED6" w:rsidRPr="00E24941" w:rsidRDefault="009D2ED6" w:rsidP="009D2ED6">
      <w:pPr>
        <w:jc w:val="center"/>
        <w:rPr>
          <w:rFonts w:ascii="华文中宋" w:eastAsia="华文中宋" w:hAnsi="华文中宋"/>
          <w:sz w:val="32"/>
        </w:rPr>
      </w:pPr>
      <w:r w:rsidRPr="00E24941">
        <w:rPr>
          <w:rFonts w:ascii="华文中宋" w:eastAsia="华文中宋" w:hAnsi="华文中宋" w:hint="eastAsia"/>
          <w:sz w:val="32"/>
        </w:rPr>
        <w:t>齐鲁医学院学生思想政治教育研究课题立项项目</w:t>
      </w:r>
    </w:p>
    <w:sectPr w:rsidR="009D2ED6" w:rsidRPr="00E2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918" w:rsidRDefault="00486918" w:rsidP="00453953">
      <w:r>
        <w:separator/>
      </w:r>
    </w:p>
  </w:endnote>
  <w:endnote w:type="continuationSeparator" w:id="0">
    <w:p w:rsidR="00486918" w:rsidRDefault="00486918" w:rsidP="0045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918" w:rsidRDefault="00486918" w:rsidP="00453953">
      <w:r>
        <w:separator/>
      </w:r>
    </w:p>
  </w:footnote>
  <w:footnote w:type="continuationSeparator" w:id="0">
    <w:p w:rsidR="00486918" w:rsidRDefault="00486918" w:rsidP="0045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D6"/>
    <w:rsid w:val="000E5C43"/>
    <w:rsid w:val="00453953"/>
    <w:rsid w:val="00486918"/>
    <w:rsid w:val="00835FEB"/>
    <w:rsid w:val="009D2ED6"/>
    <w:rsid w:val="00E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973156-BE72-4780-9FA3-76C4318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E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53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39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3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39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2020-11-04T00:51:00Z</dcterms:created>
  <dcterms:modified xsi:type="dcterms:W3CDTF">2020-11-06T02:21:00Z</dcterms:modified>
</cp:coreProperties>
</file>